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14" w:rsidRDefault="00832D14" w:rsidP="00832D1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9310" cy="841375"/>
            <wp:effectExtent l="19050" t="0" r="8890" b="0"/>
            <wp:docPr id="1" name="Рисунок 22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/>
        <w:t>РОССИЙСКАЯ  ФЕДЕРАЦИЯ</w:t>
      </w:r>
    </w:p>
    <w:p w:rsidR="00832D14" w:rsidRDefault="00832D14" w:rsidP="00832D14">
      <w:pPr>
        <w:pStyle w:val="2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>ЧЕЛЯБИНСКАЯ ОБЛАСТЬ</w:t>
      </w:r>
    </w:p>
    <w:p w:rsidR="00832D14" w:rsidRDefault="00832D14" w:rsidP="00832D1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</w:p>
    <w:p w:rsidR="00832D14" w:rsidRDefault="00832D14" w:rsidP="00832D1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                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832D14" w:rsidRDefault="00832D14" w:rsidP="00832D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02.03.2022г.                                                                                              № 50</w:t>
      </w:r>
    </w:p>
    <w:p w:rsidR="00832D14" w:rsidRDefault="00832D14" w:rsidP="00832D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сведений о доходах, расходах, об имуществе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обязательствах имущественного характера                                                    муниципальных служащих администрации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поселения,                                                                                        их супругов </w:t>
      </w:r>
      <w:r>
        <w:rPr>
          <w:rFonts w:ascii="Times New Roman" w:hAnsi="Times New Roman" w:cs="Times New Roman"/>
          <w:sz w:val="28"/>
          <w:szCs w:val="28"/>
        </w:rPr>
        <w:t xml:space="preserve">и несовершеннолетних детей </w:t>
      </w:r>
    </w:p>
    <w:p w:rsidR="00832D14" w:rsidRDefault="00832D14" w:rsidP="00832D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D14" w:rsidRDefault="00832D14" w:rsidP="00832D1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 законом от 25 декабря 2008 № 273-ФЗ "О противодействии коррупции и в целях усиления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противодействии коррупции»: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32D14" w:rsidRDefault="00832D14" w:rsidP="00832D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32D14" w:rsidRDefault="00832D14" w:rsidP="00832D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 Порядок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размещения сведений  о доходах, расходах, об имуществе и обязательствах  имущественного характера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их супругов и несовершеннолетних детей.</w:t>
      </w:r>
    </w:p>
    <w:p w:rsidR="00832D14" w:rsidRDefault="00832D14" w:rsidP="00832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сети «Интернет».</w:t>
      </w:r>
    </w:p>
    <w:p w:rsidR="00832D14" w:rsidRDefault="00832D14" w:rsidP="00832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32D14" w:rsidRDefault="00832D14" w:rsidP="00832D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D14" w:rsidRDefault="00832D14" w:rsidP="00832D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Р.М. Нуриев.</w:t>
      </w:r>
    </w:p>
    <w:p w:rsidR="00832D14" w:rsidRDefault="00832D14" w:rsidP="00832D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D14" w:rsidRDefault="00832D14" w:rsidP="00832D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D14" w:rsidRDefault="00832D14" w:rsidP="00832D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</w:t>
      </w:r>
    </w:p>
    <w:p w:rsidR="00832D14" w:rsidRDefault="00832D14" w:rsidP="00832D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 </w:t>
      </w:r>
    </w:p>
    <w:p w:rsidR="00832D14" w:rsidRDefault="00832D14" w:rsidP="00832D14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bookmarkStart w:id="0" w:name="Par40"/>
      <w:bookmarkEnd w:id="0"/>
      <w:r>
        <w:rPr>
          <w:rFonts w:ascii="Times New Roman" w:hAnsi="Times New Roman" w:cs="Times New Roman"/>
          <w:bCs/>
          <w:sz w:val="32"/>
          <w:szCs w:val="32"/>
        </w:rPr>
        <w:t>Порядок</w:t>
      </w:r>
    </w:p>
    <w:p w:rsidR="00832D14" w:rsidRDefault="00832D14" w:rsidP="00832D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муниципальных служащих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поселения,</w:t>
      </w:r>
      <w:r>
        <w:rPr>
          <w:rFonts w:ascii="Times New Roman" w:hAnsi="Times New Roman" w:cs="Times New Roman"/>
          <w:sz w:val="28"/>
          <w:szCs w:val="28"/>
        </w:rPr>
        <w:t xml:space="preserve"> их супругов и несовершеннолетних детей.</w:t>
      </w:r>
    </w:p>
    <w:p w:rsidR="00832D14" w:rsidRDefault="00832D14" w:rsidP="00832D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5"/>
      <w:bookmarkEnd w:id="1"/>
      <w:r>
        <w:rPr>
          <w:rFonts w:ascii="Times New Roman" w:hAnsi="Times New Roman" w:cs="Times New Roman"/>
          <w:sz w:val="28"/>
          <w:szCs w:val="28"/>
        </w:rPr>
        <w:t xml:space="preserve">1. Настоящий Порядок размещения сведений о доходах, расходах, об имуществе и обязательствах имущественного характера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муниципальные служащие), их супругов и несовершеннолетних детей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  в информационно-телекоммуникационной сети "Интернет" (далее - официальный сайт).</w:t>
      </w:r>
    </w:p>
    <w:p w:rsidR="00832D14" w:rsidRDefault="00832D14" w:rsidP="00832D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Par58"/>
      <w:bookmarkEnd w:id="2"/>
      <w:r>
        <w:rPr>
          <w:rFonts w:ascii="Times New Roman" w:hAnsi="Times New Roman" w:cs="Times New Roman"/>
          <w:sz w:val="28"/>
          <w:szCs w:val="28"/>
        </w:rPr>
        <w:t>На официальном сайте размещаются следующие сведения о доходах, расходах, об имуществе и обязательствах имущественного характера:</w:t>
      </w:r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1)перечень объектов недвижимого имущества муниципального служащего, его супруги (супруга) и несовершеннолетних детей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декларированный годовой доход муниципального служащего, его супруги (супруга) и несовершеннолетних детей;</w:t>
      </w:r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ценные бумаги, цифровые финансовые активы, цифровые права, цифровая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валюта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ринадлежащие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праве собственности муниципальному служащему, его супруге (супругу) и несовершеннолетним детям;</w:t>
      </w:r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принадлежащих муниципальному служащему и его супруги (супруга) за три последних года, предшествующих отчетному периоду. </w:t>
      </w:r>
      <w:proofErr w:type="gramEnd"/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размещаемых на официальном сайте сведениях о доходах, расходах, об имуществе и обязательствах имущественного характера запрещается указывать: </w:t>
      </w:r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1) иные, кроме указанных в пункте 2 настоящего Порядка, сведения о доходах принадлежащих муниципальному служащему, его супруге (супругу) и несовершеннолетним детям,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персональные данные супруги (супруга), детей;</w:t>
      </w:r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данные, позволяющие определить место жительства, почтовый адрес, телефон и иные индивидуальные средства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принадлежащие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муниципальному служащему, его супруге (супругу), детям;</w:t>
      </w:r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данные, позволяющие определить местонахождение объектов недвижимого имущества, принадлежащих муниципальному служащему, его супруге (супругу), детям на праве собственности или находящихся в их пользовании;</w:t>
      </w:r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Сведения о доходах, расходах, об имуществе и обязательствах имущественного характера, указанные в пункте 2  настоящего Порядка, размещаются на официальном сайте   по форме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указанные в пункте 2  настоящего Порядка, за весь период замещения муниципальным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Размещение на официальном сайте указанных в пункте 2  настоящего Порядка сведений о доходах, расходах, об имуществе и обязательствах имущественного характера, принадлежащих муниципальному служащему, обеспечивает лицо, ответственное за размещение информации.</w:t>
      </w:r>
    </w:p>
    <w:p w:rsidR="00832D14" w:rsidRDefault="00832D14" w:rsidP="0083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Лицо, ответственное за размещение информации, несет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конфиденциальными, в соответствии с законодательством Российской Федерации.</w:t>
      </w:r>
    </w:p>
    <w:p w:rsidR="00C056C5" w:rsidRDefault="00C056C5"/>
    <w:sectPr w:rsidR="00C0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832D14"/>
    <w:rsid w:val="00832D14"/>
    <w:rsid w:val="00C0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32D14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color w:val="000000"/>
      <w:spacing w:val="24"/>
      <w:w w:val="9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832D14"/>
    <w:rPr>
      <w:rFonts w:ascii="Calibri" w:eastAsia="Times New Roman" w:hAnsi="Calibri" w:cs="Calibri"/>
      <w:b/>
      <w:bCs/>
      <w:color w:val="000000"/>
      <w:spacing w:val="24"/>
      <w:w w:val="94"/>
      <w:sz w:val="28"/>
      <w:szCs w:val="28"/>
    </w:rPr>
  </w:style>
  <w:style w:type="paragraph" w:styleId="a3">
    <w:name w:val="Title"/>
    <w:basedOn w:val="a"/>
    <w:link w:val="a4"/>
    <w:uiPriority w:val="99"/>
    <w:qFormat/>
    <w:rsid w:val="00832D14"/>
    <w:pPr>
      <w:spacing w:after="0" w:line="240" w:lineRule="auto"/>
      <w:jc w:val="center"/>
    </w:pPr>
    <w:rPr>
      <w:rFonts w:ascii="Calibri" w:eastAsia="Times New Roman" w:hAnsi="Calibri" w:cs="Calibri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832D14"/>
    <w:rPr>
      <w:rFonts w:ascii="Calibri" w:eastAsia="Times New Roman" w:hAnsi="Calibri" w:cs="Calibri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3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4860</Characters>
  <Application>Microsoft Office Word</Application>
  <DocSecurity>0</DocSecurity>
  <Lines>40</Lines>
  <Paragraphs>11</Paragraphs>
  <ScaleCrop>false</ScaleCrop>
  <Company>Microsoft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Kunashak</dc:creator>
  <cp:keywords/>
  <dc:description/>
  <cp:lastModifiedBy>Kunashak</cp:lastModifiedBy>
  <cp:revision>3</cp:revision>
  <dcterms:created xsi:type="dcterms:W3CDTF">2022-10-18T05:31:00Z</dcterms:created>
  <dcterms:modified xsi:type="dcterms:W3CDTF">2022-10-18T05:33:00Z</dcterms:modified>
</cp:coreProperties>
</file>